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Wonen en groei</w:t>
      </w:r>
    </w:p>
    <w:p w:rsidR="00000000" w:rsidDel="00000000" w:rsidP="00000000" w:rsidRDefault="00000000" w:rsidRPr="00000000" w14:paraId="00000003">
      <w:pPr>
        <w:rPr/>
      </w:pPr>
      <w:r w:rsidDel="00000000" w:rsidR="00000000" w:rsidRPr="00000000">
        <w:rPr>
          <w:rtl w:val="0"/>
        </w:rPr>
        <w:t xml:space="preserve">1. Moet verdere woningbouw in Vathorst en Hooglanderveen – inclusief nieuwe ontwikkelingen in en rond de wijk, zoals Bovenduist – primair gericht blijven op betaalbare gezinswoningen met voldoende woon- en buitenruimte, of vindt uw partij dat juist meer ruimte moet komen voor verdichting met (hogere) appartementbouw?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Primair zijn wij voorstander van betaalbare gezinswoningen met gewoon een parkeerplek, groen en voorzieningen in de buurt. In de huidige plannen is 50% gereserveerd voor grondgebonden woningen en daar zijn wij ook voorstander van. We zijn geen voorstander van dat aantal verlagen door gebruik te maken van ‘parkeerhubs’. Uiteraard horen wij hier graag het perspectief van inwoners over, want laat duidelijk zijn dat in onze partij luisteren naar wat inwoners willen het fundament van onze partij is. In Hooglanderveen past hoogbouw wat ons betreft überhaupt niet in verband met het dorpse karakter. Daarnaast betekent meer hoogbouw ook iets voor de drukte in Vathorst en Hooglanderveen en de ontsluiting van de wijk en het dorp. Groei is voor ons geen doel op zich en groei moet zich ook eerlijk verdelen over de gemeente. Amersfoort is de afgelopen tientallen jaren met name richting het noorden gegroeid, wat ons betreft zitten daar ook grenzen aan. Wij blijven primair dus voorstander van laagbouw met een parkeerplek, groen en voorzieningen, dat kan wel een mix zijn van kleinere en grotere woningen om naast gezinnen ook andere doelgroepen zoals jongeren en ouderen aan te spreken en ook de betaalbaarheid voor die doelgroepen niet uit het oog te verliezen. Ons belangrijkste uitgangspunt voor woningbouw, is dat het moet aansluiten op de behoefte en wensen van inwoners.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Grote voorzieningen en opvang</w:t>
      </w:r>
    </w:p>
    <w:p w:rsidR="00000000" w:rsidDel="00000000" w:rsidP="00000000" w:rsidRDefault="00000000" w:rsidRPr="00000000" w14:paraId="00000008">
      <w:pPr>
        <w:rPr/>
      </w:pPr>
      <w:r w:rsidDel="00000000" w:rsidR="00000000" w:rsidRPr="00000000">
        <w:rPr>
          <w:rtl w:val="0"/>
        </w:rPr>
        <w:t xml:space="preserve">2. Moet bij de aanwijzing van opvanglocaties en andere grootschalige voorzieningen zwaar worden meegewogen dat Vathorst een woonwijk is en Hooglanderveen een dorp met een eigen schaal en karakter?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Bij alle plannen moeten we meewegen of het past in de omgeving. Qua opvang kijken we met u naar de meest geschikte plek en aantallen. Wat AZC’s betreft willen wij ze ten eerste niet in woonwijken, ten tweede niet grootschalig, ten derde bij voorkeur tijdelijk in plaats van permanent (ook als dit duurder is) en tot slot willen wij eventueel kijken naar mogelijkheden binnen de spreidingswet om bij te dragen aan onze taakstelling voor opvang buiten onze de gemeente (de spreidingswet biedt die optie, we dragen dan financieel bij aan opvangplekken buiten onze gemeente). We doen wat ons betreft sowieso niet meer dan naar rato van ons aantal inwoners verwacht kan worden en hoewel we niet over landelijke instroom gaan ligt daar natuurlijk wel de kern van het vraagstuk. Zolang daar niks aan gedaan wordt is het dweilen met de kraan open. Qua voorzieningen zien wij dat zowel Vathorst als Hooglanderveen hun eigen karakter en charme hebben. Dat moeten we juist koesteren en behouden. Hooglanderveen is geen Vathorst en hoeft dat ook niet te worden. Ze zijn wel beiden onderdeel van de gemeente Amersfoort en daarom is een goede aansluiting op voorzieningen en elkaar wel voor beiden heel relevant. Waar (grootschalige) voorzieningen komen overleggen we met inwoners en moet passen bij de omgeving.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3. Welke concrete lessen trekt uw partij uit het eerdere AZC-traject in Vathorst?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Wat hier compleet is fout gegaan is de gemeentelijke communicatie en het betrekken van inwoners. Zonder eerst het échte gesprek gehad te hebben met de stad en dorpen over hoe zij überhaupt denken over asielopvang in Amersfoort zijn er al gesprekken met het COA geweest, schouwingen van locaties gedaan en zijn er locatielijsten gemaakt. Toen nam het college van B&amp;W bij wijze van een mededeling een besluit over waar de AZC’s moesten komen. In Schothorst werd er zelfs al lang meegedacht over de locatie en is de gemeente ook niet eerlijk geweest in communiceren dat deze plek hiervoor werd overwogen. Dat is naast niet eerlijk ook niet transparant. Dat is de wereld op z’n kop. Wij zien het raadplegen van inwoners voor ons op een manier dat we eerst laagdrempelig ophalen wat de denkrichtingen zijn op een thema, zoals asielopvang, (of inwoners dit uit zichzelf aankaarten bij de gemeente, persoonlijk of via hun belangenvereniging), we daarna pas plannen gaan maken (in plaats van gelijk met polariserende plannen komen voor een permanent AZC van 300 mensen in uw wijk), we met deze plannen weer terugkomen bij inwoners (of hun belangenvereniging) en we dit proces herhalen tot er een voorstel ligt waar een meerderheid van inwoners en belanghebbenden zich in kunnen vinden. Dat lijkt ons logisch en democratisch. Wat AZC’s betreft willen wij ze ten eerste niet in woonwijken, ten tweede niet grootschalig, ten derde bij voorkeur tijdelijk in plaats van permanent (ook als dit duurder is) en tot slot willen wij eventueel kijken naar mogelijkheden binnen de spreidingswet om bij te dragen aan onze taakstelling voor opvang buiten onze de gemeente (de spreidingswet biedt die optie, we dragen dan financieel bij aan opvangplekken buiten onze gemeente). We doen wat ons betreft sowieso niet meer dan naar rato van ons aantal inwoners verwacht kan worden en hoewel we niet over landelijke instroom gaan ligt daar natuurlijk wel het probleem. Zolang daar niks aan gedaan wordt is het dweilen met de kraan open.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Verkeer, parkeren en bereikbaarheid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4. Wat weegt bij verkeersmaatregelen in en rond Vathorst en Hooglanderveen voor uw partij zwaarder: maximale verkeersveiligheid (bijvoorbeeld op Boulevards, rotondes en rond het winkelcentrum) of maximale doorstroming van autoverkeer als die twee met elkaar botsen?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 zien in Vathorst en Hooglanderveen nu met name issues rondom doorstroming en niet zo zeer met veiligheid. Overigens staat verkeersveiligheid bij ons hoog in het vaandel. De ene hoeft de andere ook niet te bijten. Losliggende fietspaden, goede en responsieve verkeersregelsystemen (slimme stoplichten, groene golven, lussen in de weg) en ongelijkvloerse kruisingen dragen bij aan zowel veiligheid als doorstroming. Ja het kost geld, maar alles kost geld. Wij maken liever goede keuzes met draagvlak dan de goedkoopste keuze die u in de file zet. Zo snel als veilig mogelijk is onze visie wat dat betreft.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5. Moet parkeren in Vathorst en Hooglanderveen in principe gratis blijven, of vindt uw partij dat in drukke delen parkeerregulering (vergunningen of betaald parkeren) nodig is om leefbaarheid en bereikbaarheid te beschermen?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Parkeren in de noordelijke wijken of dorpen moet gratis blijven, omdat hier geen probleem is. Wij zijn tegen het idee dat autobezit of -gebruik bestreden moet worden of gebruikt kan worden als melkkoe voor de gemeentelijke begroting. Bij winkelgebieden kijken wij, als dat al nodig is, in eerste instantie naar de blauwe schijf. Daarnaast gaan wij realistisch om met cijfers rondom autobezit en -gebruik dat niet lijkt te verminderen. Het is geen taak van de gemeente om dat te beïnvloeden, maar wél om het in goede banen te leiden. Als de wijken drukker worden, moeten we kijken hoe we die ontsluiten en hoe we investeren in infrastructuur om het leefbaar en doorstroming en ontsluiting mogelijk te houden. De gemeente moet zich niet bemoeien met hoe u zich verplaatst, want dat bepaalt u zelf wel, maar de gemeente moet zich vooral bezig houden met welke mogelijkheden u heeft en zoveel als mogelijk uw voorkeur daarin mogelijk maken.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6. Is het voor uw partij een duidelijke prioriteit om openbaar vervoer, hoogwaardige fietsverbindingen en goede fietsenstallingen in deze gebieden te versterken, zodat de afhankelijkheid van de auto merkbaar kan afnemen?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Wij zijn niet tegen de fietser of het OV en enkel voor de auto. Anderzijds zien wij dat Vathorst en Hooglanderveen de meest noordelijke gebieden in onze gemeente zijn en een hoop voorzieningen, zoals het stadhuis of het ziekenhuis best ver weg zijn. Wat ons betreft blijft de rest van de gemeente dus goed bereikbaar voor mensen uit noord, ook met de auto. Voor ons is het dus eerder een ‘en en’ en niet een ‘lopen, fietsen, OV en deelvervoer’ als prioriteiten ten koste van ‘de auto’. Dus goede veilige snelfietsverbindingen en fietsenstallingen, prima, maar we offeren daar niet de bereikbaarheid met de auto voor op. U bepaalt zelf wel hoe u zich verplaatst. Lopen, fietsen, OV en deelvervoer is voor veel mensen ook helemaal geen optie en daar zijn verschillende en legitieme redenen voor. Een groot deel van de aantrekkingskracht van Amersfoort en specifiek ook van Vathorst en Hooglanderveen zit hem juist in de goede aansluitingen op de nabijgelegen snelwegen en het nog – zeker tijdens de bouw van Vathorst – voor een normaal bedrag kunnen kopen van een gezinswoning in een prettige omgeving waar men ook gewoon een auto (of twee) kwijt kan. Dat is geen decadentie of luxe, maar voor vele hardwerkende inwoners van Vathorst en Hooglanderveen gewoon broodnodig voor hun werk of hun gezin. Autobezit moet niet worden weggezet als problematisch of fout. Het is juist essentieel voor heel veel mensen.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Groen, landelijk gebied en leefomgeving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7. Moet de Groene Zoom tussen Vathorst en Hooglanderveen nadrukkelijk beschermd blijven als essentieel groen en bufferzone, en in welke mate mag dit gebied volgens uw partij worden aangetast voor woningbouw, infrastructuur of andere bouwplannen?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Heel simpel: wat KeiHart voor Amersfoort betreft geldt ‘afspraak is afspraak’. Tijdens de bouw van Vathorst is de inwoners van Hooglanderveen toegezegd dat er een Groene Zoom zou zijn en zou blijven om het dorpse karakter te behouden. Dat betekent niet dat er vanaf nu nooit meer iets mag wijzigen of veranderen aan Vathorst of Hooglanderveen, maar wel dat we ons hieraan houden. Van groen, sportvoorzieningen maken en daarna van sportvoorzieningen bebouwing (zoals een AZC) druist in tegen de gemaakte afspraken. Ruimte voor sport of recreatie in de Groene Zoom moet kunnen, maar alles in overleg. De Groene Zoom moet wat ons betreft zeer zeker behouden blijven.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8. Moet het landelijke gebied boven Vathorst en Hooglanderveen (Over de Laak) in hoofdzaak een rustig agrarisch en recreatief karakter houden, of wilt u hier ruimte maken voor intensievere functies, zoals zorgvoorzieningen, woningbouw of energieopwekking?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Het eerlijke antwoord is dat wij de toekomst van gebieden rondom Amersfoort willen bepalen met inwoners. Als de behoefte van Vathorst en Hooglanderveen heel duidelijk is om dat vooral, groen, agrarisch en recreatief van karakter te houden dan staat voor ons buiten kijf dat dit zo moet blijven. Wat ons betreft geen overheid die vanuit het stadhuis plannen bedenkt die inwoners niet willen. Als hier in het verleden al afspraken over zijn gemaakt zijn wij in principe van ‘afspraak is afspraak’, zie ook ons standpunt wat dat betreft over de Groene Zoom. We zijn ook geen voorstander om het groen op te offeren voor zonnepanelen of windmolens (energieopwekking). We zien uiteraard wel de grote vraag naar woningen, maar er is ook behoefte aan groen en ontspanningsruimte en die is al vrij scheef verdeeld over onze gemeente. De toekomst van Over de Laak bepalen we met u.</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Voorzieningen, zeggenschap en vertrouwen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9. Bent u bereid extra te investeren in jeugd-, sport- en ontmoetingsvoorzieningen, wijkteams, zorgvoorzieningen en handhaving in Vathorst en Hooglanderveen, omdat bewoners ervaren dat sociale samenhang, ondersteuning, veiligheid en de positie van jongeren in de wijk onder druk staan?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Zeer zeker, dit staat ook in ons verkiezingsprogramma. Wij willen investeren in meer BOA’s en hun focus verleggen naar handhaving op veiligheid en overlast. Wij willen investeren in buurt- en wijkcentra en/of bijv. een jongerencentrum. Ook willen we investeren in openbare ontmoetingsplekken en sportvoorzieningen, daarnaast willen we onderzoeken of er een zwemplas kan komen met veilig, schoon en gratis toegankelijk zwemwater. Er moet wat te doen zijn in je omgeving, niet alleen in de binnenstad. Uiteraard doen we dat met oog voor de omgeving en wat daar past. Het hiervoor genoemde is ook waarom wij tegen een cultuurtempel van €230 miljoen op de locatie van het huidige stadhuis zijn, wat ons betreft investeren we in voorzieningen in de wijken en dorpen en maken we goed gebruik van wat er al is.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10. Vindt u dat bewoners van Vathorst en Hooglanderveen bij ingrijpende besluiten vaker rechtstreeks geraadpleegd moeten worden (bijvoorbeeld via wijkpeilingen), en steunt u de instelling van een gebiedsraad met mandaat en wijkbudget om hun invloed en vertrouwen structureel te versterken?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Ja wij vinden dat inwoners vaker direct geraadpleegd moeten worden. Dus: minder praten óver Vathorst en Hooglanderveen, maar meer praten mét Vathorst en Hooglanderveen. Wij zien ook dat het vertrouwen in de lokale politiek en in sommige gevallen zelfs de democratie an sich ernstig is geschaad door het huidige college van met name landelijke partijen. Wij zien het raadplegen van inwoners voor ons op een manier dat we eerst laagdrempelig ophalen wat de denkrichtingen zijn op een thema (of inwoners dit uit zichzelf aankaarten bij de gemeente, persoonlijk of via hun belangenvereniging), we daarna pas plannen gaan maken (in plaats van gelijk met polariserende plannen komen), we met deze plannen weer terugkomen bij inwoners (of hun belangenvereniging) en we dit proces herhalen tot er een voorstel ligt waar een meerderheid van inwoners en belanghebbenden zich in kunnen vinden. Dat lijkt ons logisch en democratisch. Peilingen en enquêtes (en als laatste redmiddel een referendum, alleen eigenlijk is het dan al veel te ver geëscaleerd) kunnen goede middelen zijn wat ons betreft, maar in ons verkiezingsprogramma hebben wij ook een vernieuwend participatiemodel opgenomen ‘de Burgerkamer’ dit is nou precies een meer vanuit de samenleving gestuurd model, waarin niet de raad, maar inwoners bepalen wat er op de agenda staat. Of je ook richting wijk- of gebiedsraden moet gaan weten we niet. Dit is elders al gedaan/geprobeerd en met wisselend resultaat. Het zou wel goed zijn als er per wijk/dorp of gebied duidelijke budgetten/gelden beschikbaar worden gesteld die voor bewonersinitiatieven geoormerkt zijn. We moeten ook geen geld uitgeven voor het geld uitgeven, maar als inwoners goede ideeën hebben zijn wij bereid te luisteren en ernaar te handelen. Inwoners kennen hun straat, buurt, wijk of dorp het beste.</w:t>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